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9BE0" w14:textId="77777777" w:rsidR="0014511B" w:rsidRDefault="0014511B" w:rsidP="0014511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highlight w:val="yellow"/>
          <w:lang w:eastAsia="ru-RU"/>
          <w14:ligatures w14:val="none"/>
        </w:rPr>
      </w:pPr>
      <w:r>
        <w:rPr>
          <w:rFonts w:ascii="Open Sans" w:eastAsia="Times New Roman" w:hAnsi="Open Sans" w:cs="Open Sans"/>
          <w:color w:val="3E3E3E"/>
          <w:kern w:val="0"/>
          <w:sz w:val="21"/>
          <w:szCs w:val="21"/>
          <w:highlight w:val="yellow"/>
          <w:lang w:eastAsia="ru-RU"/>
          <w14:ligatures w14:val="none"/>
        </w:rPr>
        <w:t>Основные нормативные документы Российской Федерации, касающиеся клинических исследований</w:t>
      </w:r>
    </w:p>
    <w:p w14:paraId="54B6CDAD" w14:textId="6D28ED68" w:rsidR="00BA34C5" w:rsidRPr="0014511B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14511B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Выдержка из письма ВАК (Бюллетень ВАК 2002 г., №3)</w:t>
      </w:r>
      <w:r w:rsidRPr="0014511B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</w:p>
    <w:p w14:paraId="0FC7CC58" w14:textId="4C15C755" w:rsidR="00BA34C5" w:rsidRPr="0014511B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14511B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Статья 21 Конституции РФ</w:t>
      </w:r>
    </w:p>
    <w:p w14:paraId="7EF70416" w14:textId="7A8CE90F" w:rsidR="00BA34C5" w:rsidRPr="0014511B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14511B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Федеральный закон от 12.04.2010 № 61-ФЗ «Об обращении лекарственных средств»</w:t>
      </w:r>
    </w:p>
    <w:p w14:paraId="6564C211" w14:textId="0AD5D4D8" w:rsidR="00BA34C5" w:rsidRPr="0014511B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14511B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Национальный стандарт «НКП» ГОСПТ Р 52379 </w:t>
      </w:r>
    </w:p>
    <w:p w14:paraId="6575EC9A" w14:textId="485327A1" w:rsidR="00BA34C5" w:rsidRPr="0014511B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14511B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Хельсинская декларация Всемирной медицинской ассоциации «Этические принципы проведения медицинских исследований с участием человека в качестве субъекта»</w:t>
      </w:r>
    </w:p>
    <w:p w14:paraId="1AF5E1A6" w14:textId="38BC1014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Приказ Минздрава России от 01.04.2016 № 200н «Об утверждении правил надлежащей клинической практики»</w:t>
      </w:r>
      <w:r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</w:p>
    <w:p w14:paraId="355792CA" w14:textId="21C1A92F" w:rsid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Приказ Министерства здравоохранения РФ от 30 августа 2021 г. № 885н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</w:r>
    </w:p>
    <w:p w14:paraId="071DAD87" w14:textId="14199AE2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союза) от 23.12.2014</w:t>
      </w:r>
    </w:p>
    <w:p w14:paraId="1896BF82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Совета Евразийской экономической комиссии от 10.11.2017 №106 «О Требованиях к внедрению, поддержанию и оценке системы менеджмента качества медицинских изделий в зависимости от потенциального риска их применения»</w:t>
      </w:r>
    </w:p>
    <w:p w14:paraId="6A3D8FD1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Совета Евразийской экономической комиссии от 12.02.2016 №27 «Об утверждении Общих требований безопасности и эффективности медицинских изделий, требований к их маркировке и эксплуатационной документации на них»</w:t>
      </w:r>
    </w:p>
    <w:p w14:paraId="56C33F52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Правила классификации медицинских изделий в зависимости от потенциального риска применения, утвержденные Решением Коллегии Евразийской экономической комиссии от 22.12.2015 № 173</w:t>
      </w:r>
    </w:p>
    <w:p w14:paraId="1B610EA6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Совета Евразийской экономической комиссии от 12.02.2016 №28 «Об утверждении Правил проведения технических испытаний медицинских изделий»</w:t>
      </w:r>
    </w:p>
    <w:p w14:paraId="757BB252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Совета Евразийской экономической комиссии от 16.05.2016 №38 «Об утверждении Правил проведения исследований (испытаний) с целью оценки биологического действия медицинских изделий»</w:t>
      </w:r>
    </w:p>
    <w:p w14:paraId="2574E096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Совета Евразийской экономической комиссии от 12.02.2016 №29 «О Правилах проведения клинических и клинико-лабораторных испытаний (исследований) медицинских изделий»</w:t>
      </w:r>
    </w:p>
    <w:p w14:paraId="0FD8AA72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Совета Евразийской экономической комиссии от 12.02.2016 №46 «О Правилах регистрации и экспертизы безопасности, качества и эффективности медицинских изделий»</w:t>
      </w:r>
    </w:p>
    <w:p w14:paraId="060F83A0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Коллегии Евразийской экономической комиссии от 22.12.2015 №174 «Об утверждении Правил проведения мониторинга безопасности, качества и эффективности медицинских изделий»</w:t>
      </w:r>
    </w:p>
    <w:p w14:paraId="1C394B0C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Решение Коллегии Евразийской экономической комиссии от 24.07.2018 №116 «О Критериях разграничения элементов медицинского изделия, являющихся составными частями медицинского изделия, в целях его регистрации»</w:t>
      </w:r>
    </w:p>
    <w:p w14:paraId="5D00CE7E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Решение Коллегии Евразийской экономической комиссии от 24.07.2018 №123 «О Критериях включения в одно регистрационное удостоверение нескольких модификаций медицинского изделия, относящихся к одному виду медицинского </w:t>
      </w: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lastRenderedPageBreak/>
        <w:t>изделия в соответствии с применяемой в Евразийском экономическом союзе номенклатурой медицинских изделий»</w:t>
      </w:r>
    </w:p>
    <w:p w14:paraId="02FEAE64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52379 – 2005 «Надлежащая клиническая практика»</w:t>
      </w:r>
    </w:p>
    <w:p w14:paraId="7F74D40B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ISO 13485-2017 (взамен ISO 13485:2003, IDT) Изделия медицинские. Системы менеджмента качества. Требования для целей регулирования</w:t>
      </w:r>
    </w:p>
    <w:p w14:paraId="3FF7A029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ISO 14971-2011 (ISO 14971:2007, IDT) Изделия медицинские. Применение менеджмента риска к медицинским изделиям</w:t>
      </w:r>
    </w:p>
    <w:p w14:paraId="19C82089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ISO 10993-1-2011 (ISO 10993-1:2003, IDT) Изделия медицинские. Оценка биологического действия медицинских изделий. Часть 1. Оценка и исследования</w:t>
      </w:r>
    </w:p>
    <w:p w14:paraId="2D94E0DE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МЭК 62366-2013 (IEC 62366:2007, IDT) Изделия медицинские. Проектирование медицинских изделий с учетом эксплуатационной пригодности</w:t>
      </w:r>
    </w:p>
    <w:p w14:paraId="438367DC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МЭК 62304-2013 (IEC 62304:2006, IDT) Изделия медицинские. Программное обеспечение. Процессы жизненного цикла</w:t>
      </w:r>
    </w:p>
    <w:p w14:paraId="23343A24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МЭК 60601-1-2010 (IEC 60601-1:2005, IDT) Изделия медицинские электрические. Часть 1. Общие требования безопасности с учетом основных функциональных характеристик</w:t>
      </w:r>
    </w:p>
    <w:p w14:paraId="25A73B0A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EN 556-1-2011 (EN 556-1:2001, IDT) Стерилизация медицинских изделий. Требования к медицинским изделиям категории «стерильные». Часть 1. Требования к медицинским изделиям, подлежащим финишной стерилизации</w:t>
      </w:r>
    </w:p>
    <w:p w14:paraId="1B90BECF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ИСО 14937-2012 (ISO 14937:2009, IDT) 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</w:t>
      </w:r>
    </w:p>
    <w:p w14:paraId="1AF4CC51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ИСО 14644-1-2017 (ISO 14644-1:1999, IDT) Чистые помещения и связанные с ними контролируемые среды. Часть 1. Классификация чистоты воздуха по концентрации частиц</w:t>
      </w:r>
    </w:p>
    <w:p w14:paraId="3C4EECFC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Межгосударственный стандарт ГОСТ ИСО 14698-1-2005 (ISO 14698-1:2003, IDT) Чистые помещения и связанные с ними контролируемые среды. Контроль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биозагрязнений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. Часть 1. Общие принципы и методы</w:t>
      </w:r>
    </w:p>
    <w:p w14:paraId="3AE643CF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Государственный стандарт РФ ГОСТ Р ИСО 13408-1-2000 (ISO 13408-1:1998, IDT) Асептическое производство медицинской продукции. Часть 1. Общие требования</w:t>
      </w:r>
    </w:p>
    <w:p w14:paraId="2EC421E2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IEC 60825-1-2013 (IEC 60825-1:2007, IDT) Безопасность лазерной аппаратуры. Часть 1. Классификация оборудования, требования и руководство для пользователей</w:t>
      </w:r>
    </w:p>
    <w:p w14:paraId="3554B218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ИСО 14155-2014 (ISO 14155:2011, IDT) Клинические исследования. Надлежащая клиническая практика</w:t>
      </w:r>
    </w:p>
    <w:p w14:paraId="0D411824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IEC 61010-2-101-2013 (IEC 61010-2-101:2002, IDT) Безопасность электрических контрольно-измерительных приборов и лабораторного оборудования. Часть 2-101. Частные требования к медицинскому оборудованию для лабораторной диагностики (IVD)</w:t>
      </w:r>
    </w:p>
    <w:p w14:paraId="1547D341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Межгосударственный стандарт ГОСТ ISO 17511-2011 (ISO 17511:2003, IDT) Изделия медицинские для диагностики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in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vitro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. Измерение величин в биологических пробах. Метрологическая прослеживаемость значений, приписанных калибратором и контрольным материалам</w:t>
      </w:r>
    </w:p>
    <w:p w14:paraId="7F802499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lastRenderedPageBreak/>
        <w:t xml:space="preserve">Национальный стандарт РФ ГОСТ Р ЕН 13612-2010 (EN 13612:2002, IDT) Оценка функциональных характеристик медицинских изделий для диагностики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in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vitro</w:t>
      </w:r>
      <w:proofErr w:type="spellEnd"/>
    </w:p>
    <w:p w14:paraId="7209066D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Национальный стандарт РФ ГОСТ Р ИСО 23640-2015 (ISO 23640:2011, IDT) Изделия медицинские для диагностики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in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vitro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. Оценка стабильности реагентов для диагностики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in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vitro</w:t>
      </w:r>
      <w:proofErr w:type="spellEnd"/>
    </w:p>
    <w:p w14:paraId="5F4885BF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МЕТОДИЧЕСКИЕ РЕКОМЕНДАЦИИ по содержанию и структуре документов регистрационного досье на медицинское изделие (стадия разработки проекта ЕЭК)</w:t>
      </w:r>
    </w:p>
    <w:p w14:paraId="7C3FDDDB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53022.2-2008 Технологии лабораторные клинические. Требования к качеству клинических лабораторных исследований. Часть 2. Оценка аналитической надежности методов исследования (точность, чувствительность, специфичность)</w:t>
      </w:r>
    </w:p>
    <w:p w14:paraId="392F02DC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53022.3-2008 Технологии лабораторные клинические. Требования к качеству клинических лабораторных исследований. Часть 3. Правила оценки клинической информативности лабораторных тестов</w:t>
      </w:r>
    </w:p>
    <w:p w14:paraId="5B8D85C4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53133.3-2008 Технологии лабораторные клинические. Контроль качества клинических лабораторных исследований. Часть 3. Описание материалов для контроля качества клинических лабораторных исследований</w:t>
      </w:r>
    </w:p>
    <w:p w14:paraId="5F5193DB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Межгосударственный стандарт ГОСТ 33044-2014 «Принципы надлежащей лабораторной практики»</w:t>
      </w:r>
    </w:p>
    <w:p w14:paraId="57A228BA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Национальный стандарт РФ ГОСТ Р ЕН 13612-2010 Оценка функциональных характеристик медицинских изделий для диагностики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in</w:t>
      </w:r>
      <w:proofErr w:type="spellEnd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vitro</w:t>
      </w:r>
      <w:proofErr w:type="spellEnd"/>
    </w:p>
    <w:p w14:paraId="03013E31" w14:textId="77777777" w:rsidR="00BA34C5" w:rsidRPr="00BA34C5" w:rsidRDefault="00BA34C5" w:rsidP="00BA34C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</w:pPr>
      <w:r w:rsidRPr="00BA34C5">
        <w:rPr>
          <w:rFonts w:ascii="Open Sans" w:eastAsia="Times New Roman" w:hAnsi="Open Sans" w:cs="Open Sans"/>
          <w:color w:val="3E3E3E"/>
          <w:kern w:val="0"/>
          <w:sz w:val="21"/>
          <w:szCs w:val="21"/>
          <w:lang w:eastAsia="ru-RU"/>
          <w14:ligatures w14:val="none"/>
        </w:rPr>
        <w:t>Национальный стандарт РФ ГОСТ Р 53022.1-2008. 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</w:t>
      </w:r>
    </w:p>
    <w:p w14:paraId="644E745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E603D"/>
    <w:multiLevelType w:val="multilevel"/>
    <w:tmpl w:val="7FC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1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BE"/>
    <w:rsid w:val="0014511B"/>
    <w:rsid w:val="006C0B77"/>
    <w:rsid w:val="008242FF"/>
    <w:rsid w:val="00870751"/>
    <w:rsid w:val="00877F23"/>
    <w:rsid w:val="00922C48"/>
    <w:rsid w:val="00B915B7"/>
    <w:rsid w:val="00BA34C5"/>
    <w:rsid w:val="00D237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03D4"/>
  <w15:chartTrackingRefBased/>
  <w15:docId w15:val="{234A0ECA-56D8-446E-AA3F-5D1BDBEA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--name">
    <w:name w:val="file--name"/>
    <w:basedOn w:val="a0"/>
    <w:rsid w:val="00BA34C5"/>
  </w:style>
  <w:style w:type="character" w:customStyle="1" w:styleId="file--size">
    <w:name w:val="file--size"/>
    <w:basedOn w:val="a0"/>
    <w:rsid w:val="00BA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2024-05-17T07:30:00Z</dcterms:created>
  <dcterms:modified xsi:type="dcterms:W3CDTF">2024-05-17T07:36:00Z</dcterms:modified>
</cp:coreProperties>
</file>